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przykazań w pracy każdego kelnera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lubimy czytać zestawienia i rankingi, by dowiedzieć się co będzie na kolejnych pozycjach. Zdarzyło się przeglądnąć, prawda? Na tym fenomenie polega zresztą m.in. program Familiada – jeden z najdłużej utrzymujących się na antenie teleturniejów. Znawcy internetowych trików wiedzą, że doskonale klikają się artykuły zatytułowane „7 największych…”, „10 najbardziej luksusowych…” czy „Zobacz 5 najgroźniejszych…”.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natomiast, w nieco poważniejszym nurcie, postanowiliśmy przygotować dla Was zestawienie 10 przykazań pracy kelnera. Zachęcamy do przeczytania, przeanalizowania oraz przekazania Waszym kelnerom – na przykład w formie zawieszonej na wspólnej tablicy grafiki (</w:t>
      </w:r>
      <w:r>
        <w:rPr>
          <w:rFonts w:ascii="calibri" w:hAnsi="calibri" w:eastAsia="calibri" w:cs="calibri"/>
          <w:sz w:val="24"/>
          <w:szCs w:val="24"/>
          <w:b/>
        </w:rPr>
        <w:t xml:space="preserve">do pobrania na końcu artykułu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zawsze uśmiechnięty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nastawienie do pracy i ludzi powoduje, że kelner jest lepiej oceniany przez Gości. Co więcej – Goście znacznie chętniej kupują od osoby uśmiechniętej, co przekłada się na wyższe i częściej pozostawiane napiwki.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 rozmowie nie używam zdrobnień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ważny aspekt - kontrolować sposób komunikacji z Gościem. Wszelkie zdrobnienia, takie jak kawka, herbatka, ziemniaczki, pieniążki czy winko mogą być odebrane przez Gości jako przejaw braku profesjonalizmu. Co gorsza – umniejszają znaczenia opisywanego elementu.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mistrzem sprzedaży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Kelner doskonale zna oferowane Gościom menu i potrafi zainteresować ich całą ofertą – włącznie z deserami i napojami. Umie dopasować dania do różnych typów Gości, zna też zasady food pairingu.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Nie używam słowa „nie”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nie stosuje zwrotów „nie ma”, „nie wiem”. Jeśli zdarzy się, że dane danie jest niedostępne, doświadczony kelner powie „to danie cieszyło się dużym zainteresowaniem, dlatego w zamian proszę zwrócić uwagę na...”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Dbam o zasady kulturowe i stosuję hierarchę w obsłudze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wiedzieć, kiedy i kto powinien otrzymać danie jako pierwszy. Która kobieta powinna pierwsza otrzymać napój - starsza czy młodsza, dlaczego dzieciom dania podajemy w pierwszej kolejności itd.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Jedzenie i napoje podaję z prawej strony Gościa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klasycznym kelnerstwie mamy dwie podstawowe zasady: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podajemy i zabieramy z prawej strony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chodzimy zgodnie z ruchem wskazówek zegara, w myśl powiedzenia „kelner nie rak -nie chodzi wspak”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zawsze kierujemy się zasadą komfortu Gościa. Jeśli nie mamy dostępu - podchodzimy od strony lewej.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Wiem kto zamawiał dane produkty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stosuje system numeryczny do zapisu zamówienia, dlatego podając dania nie musi dopytywać o osobę, dla której zamówione jest danie. Co ważne – dzięki takiemu systemowi, w sytuacji awaryjnej w prosty sposób może przekazać stół innemu kelnerowi. Wybrzmiewające przy stole pytanie „Pomidorowa dla…?” jest nie tylko zachowaniem nieprofesjonalnym, ale także przejawem braku gościnności i szacunku do Gości.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Jestem jak kameleon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Gości oczekuje innego serwisu. Doświadczony kelner potrafi dopasować obsługę do każdego typu Gościa - zna zasady obsługi Gości biznesowych, turystów, rodzin z dziećmi, kobiet w ciąży, grupy znajomych i wielu innych. Rozpoznaje i personalizuje obsługę do typologii podświadomej (ja, inni, cele, zgodny itp.). Kieruje się zasadą „nie oferuj łysemu grzebienia” (zgodnie z tytułem książki „Never Offer Your Comb to a Bald Man” autorstwa A. Berardiego).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Zbieram talerze, gdy jedzenie zakończy ostatni Gość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zna zasady obsługi i rozumie, że talerze zbieramy wówczas, kiedy Goście skończą albo kiedy dadzą wyraźny sygnał. Zbieranie wcześniejsze może powodować, że osoby jedzące wolniej mogą czuć się pospieszane.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Nigdy nie zostawiam Gości przy pustym stole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kelner wie, że należy zostawić jedną filiżankę albo szklankę (pustą) na stole. Zebranie całego szkła i porcelany, a w konsekwencji pozostawienie Gości przy pustym stole może być odbierane jako wypraszanie z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Ważnych zasad, których powinien trzymać się kelner, jest oczywiście więcej – nie sposób w jednym, krótkim tekście, zmieścić ich całość. Trud szerszego przedstawienia zasad, panujących na sali restauracyjnej, podjęli się </w:t>
      </w:r>
      <w:r>
        <w:rPr>
          <w:rFonts w:ascii="calibri" w:hAnsi="calibri" w:eastAsia="calibri" w:cs="calibri"/>
          <w:sz w:val="24"/>
          <w:szCs w:val="24"/>
          <w:b/>
        </w:rPr>
        <w:t xml:space="preserve">Rafał i Maciej Pasenikowie</w:t>
      </w:r>
      <w:r>
        <w:rPr>
          <w:rFonts w:ascii="calibri" w:hAnsi="calibri" w:eastAsia="calibri" w:cs="calibri"/>
          <w:sz w:val="24"/>
          <w:szCs w:val="24"/>
        </w:rPr>
        <w:t xml:space="preserve"> – szkoleniowcy z firmy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</w:t>
      </w:r>
      <w:r>
        <w:rPr>
          <w:rFonts w:ascii="calibri" w:hAnsi="calibri" w:eastAsia="calibri" w:cs="calibri"/>
          <w:sz w:val="24"/>
          <w:szCs w:val="24"/>
        </w:rPr>
        <w:t xml:space="preserve">, którzy opracowali </w:t>
      </w:r>
      <w:r>
        <w:rPr>
          <w:rFonts w:ascii="calibri" w:hAnsi="calibri" w:eastAsia="calibri" w:cs="calibri"/>
          <w:sz w:val="24"/>
          <w:szCs w:val="24"/>
          <w:b/>
        </w:rPr>
        <w:t xml:space="preserve">kurs video dla kelnerów – Gastrolekcje</w:t>
      </w:r>
      <w:r>
        <w:rPr>
          <w:rFonts w:ascii="calibri" w:hAnsi="calibri" w:eastAsia="calibri" w:cs="calibri"/>
          <w:sz w:val="24"/>
          <w:szCs w:val="24"/>
        </w:rPr>
        <w:t xml:space="preserve">. Zapewnij dostęp do kursu swoim kelnerom, by mogli przypomnieć sobie lub poznać zasady obsługi, których od nich oczekujesz. Szczegóły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Wydrukuj załączoną grafikę i powieś w widocznym dla kelnerów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strolekcje.pl" TargetMode="External"/><Relationship Id="rId8" Type="http://schemas.openxmlformats.org/officeDocument/2006/relationships/hyperlink" Target="https://gastrolekcje.pl/" TargetMode="External"/><Relationship Id="rId9" Type="http://schemas.openxmlformats.org/officeDocument/2006/relationships/hyperlink" Target="https://hr-system.pl/" TargetMode="External"/><Relationship Id="rId10" Type="http://schemas.openxmlformats.org/officeDocument/2006/relationships/hyperlink" Target="http://horeca.biuroprasowe.pl/word/?hash=f39084ba94285c3a7978ce4151ab11a2&amp;id=199612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2026-05-14T17:47:39+02:00</dcterms:created>
  <dcterms:modified xsi:type="dcterms:W3CDTF">2026-05-14T17:47:39+02:00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